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keepLines/>
        <w:rPr/>
      </w:pPr>
      <w:r>
        <w:rPr/>
        <w:t xml:space="preserve">Hlasovanie číslo: </w:t>
      </w:r>
      <w:r>
        <w:rPr>
          <w:b/>
        </w:rPr>
        <w:t>1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0.</w:t>
        <w:br/>
        <w:t>Otvorenie</w:t>
      </w:r>
      <w:r>
        <w:rPr/>
        <w:t xml:space="preserve"> - schválenie programu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2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1.</w:t>
        <w:br/>
        <w:t>Voľba členov návrhovej komisie, overovateľov zápisnice a určenie zapisovateľa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3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2.</w:t>
        <w:br/>
        <w:t>Informácia o  plnení uznesení Miestneho zastupiteľstva mestskej časti Bratislava-Devínska Nová Ves plniteľných do 31.08.2022, alebo trvalo plnených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4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3.</w:t>
        <w:br/>
        <w:t>Informácia o dôležitých rokovaniach starostu mestskej časti Bratislava-Devínska Nová Ves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5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4.</w:t>
        <w:br/>
        <w:t>Rozpočtové opatrenia č. 3 k schválenému rozpočtu mestskej časti Bratislava-Devínska Nová Ves na rok 2022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6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5.</w:t>
        <w:br/>
        <w:t>Návrh na schválenie Všeobecne záväzného nariadenia mestskej časti Bratislava-Devínska Nová Ves č. .../2022, ktorým sa schvaľuje Prevádzkový poriadok pohrebiska v mestskej časti Bratislava-Devínska Nová Ves, prevádzkovaného Rímskokatolíckou cirkvou, farnosť Bratislava-Devínska Nová Ves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7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6.</w:t>
        <w:br/>
        <w:t>Protest prokurátora a návrh na schválenie Všeobecne záväzného nariadenia mestskej časti Bratislava-Devínska Nová Ves č. .../2022, ktorým sa mení Všeobecne záväzné nariadenie mestskej časti Bratislava - Devínska Nová Ves č. 7/2013 o ochrane nefajčiarov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8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7.</w:t>
        <w:br/>
        <w:t>Návrh na schválenie odmien členom komisií - neposlancom za I. polrok 2022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9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8.</w:t>
        <w:br/>
        <w:t>Predĺženie platnosti Komunitného plánu sociálnych služieb mestskej časti  Bratislava-Devínska Nová Ves 2018-2022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1</w:t>
      </w:r>
      <w:r>
        <w:rPr>
          <w:b/>
        </w:rPr>
        <w:t>0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9.</w:t>
        <w:br/>
        <w:t>Návrh na zmenu uznesenia Miestneho zastupiteľstva mestskej časti Bratislava-Devínska Nová Ves UMZ č.106/9/2015 zo dňa 23.09.2015, prevod spoluvlastníckych podielov pre druhonadobúdateľov v obytnom dome na ul. Uhrovecká č. 2, 4, 6.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1</w:t>
      </w:r>
      <w:r>
        <w:rPr>
          <w:b/>
        </w:rPr>
        <w:t>1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10.</w:t>
        <w:br/>
        <w:t>Schválenie zámeru prenájmu nebytového priestoru o výmere 17,00 m2, miestnosť  č. 1.9.01  v objekte Dovina pasáže na ul. M. Marečka 10 formou obchodnej verejnej súťaže a podmienky obchodnej verejnej súťaže k prenájmu nebytového priestoru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1</w:t>
      </w:r>
      <w:r>
        <w:rPr>
          <w:b/>
        </w:rPr>
        <w:t>2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11.</w:t>
        <w:br/>
        <w:t>Schválenie zámeru prenájmu nebytového priestoru o výmere 17,14 m2, miestnosť  č.113  v objekte Viacúčelového zariadenia na ul. Š. Králika 1 formou obchodnej verejnej súťaže a podmienky obchodnej verejnej súťaže k prenájmu nebytového priestoru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1</w:t>
      </w:r>
      <w:r>
        <w:rPr>
          <w:b/>
        </w:rPr>
        <w:t>3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12.</w:t>
        <w:br/>
        <w:t>Schválenie zámeru prenájmu nebytového priestoru o výmere 23,40 m2, miestnosti  č. 30 a č. 31  v objekte Viacúčelového zariadenia na ul. Š. Králika 1 formou obchodnej verejnej súťaže a podmienky obchodnej verejnej súťaže k prenájmu nebytového priestoru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1</w:t>
      </w:r>
      <w:r>
        <w:rPr>
          <w:b/>
        </w:rPr>
        <w:t>4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13.</w:t>
        <w:br/>
        <w:t>Schválenie zámeru prenájmu nebytového priestoru o výmere 6,00 m2 v objekte Dovina pasáže na ul. M. Marečka 10 formou obchodnej verejnej súťaže a podmienky obchodnej verejnej súťaže k prenájmu nebytového priestoru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1</w:t>
      </w:r>
      <w:r>
        <w:rPr>
          <w:b/>
        </w:rPr>
        <w:t>5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14.</w:t>
        <w:br/>
        <w:t>Prenájom časti pozemku registra „C“ KN parc. č. 319 o výmere 12 m2 z dôvodu hodného osobitného zreteľa pre Pavla Gánovského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1</w:t>
      </w:r>
      <w:r>
        <w:rPr>
          <w:b/>
        </w:rPr>
        <w:t>6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15.</w:t>
        <w:br/>
        <w:t>Žiadosť o príspevok na oplotenie kontajnerového stojiska pre bytový dom Pavla Horova 26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1</w:t>
      </w:r>
      <w:r>
        <w:rPr>
          <w:b/>
        </w:rPr>
        <w:t>7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16.</w:t>
        <w:br/>
        <w:t>Žiadosť o príspevok na oplotenie kontajnerového stojiska pre bytový dom Eisnerova 58A, 58B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1</w:t>
      </w:r>
      <w:r>
        <w:rPr>
          <w:b/>
        </w:rPr>
        <w:t>8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17.</w:t>
        <w:br/>
        <w:t>Informácia o stave rozpočtového hospodárenia mestskej časti Bratislava</w:t>
        <w:softHyphen/>
        <w:t>Devínska Nová Ves k 30.06.2022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19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18.</w:t>
        <w:br/>
        <w:t>Správa z kontroly inventarizácie majetku, záväzkov a rozdielu majetku a záväzkov v ZŠ Pavla Horova 16 k 31.12.2021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keepNext w:val="true"/>
        <w:keepLines/>
        <w:spacing w:before="800" w:after="160"/>
        <w:rPr/>
      </w:pPr>
      <w:r>
        <w:rPr/>
        <w:t xml:space="preserve">Hlasovanie číslo: </w:t>
      </w:r>
      <w:r>
        <w:rPr>
          <w:b/>
        </w:rPr>
        <w:t>20</w:t>
      </w:r>
    </w:p>
    <w:p>
      <w:pPr>
        <w:pStyle w:val="Normal"/>
        <w:keepLines/>
        <w:ind w:left="400" w:hanging="400"/>
        <w:rPr/>
      </w:pPr>
      <w:r>
        <w:rPr/>
        <w:t xml:space="preserve">Bod číslo: </w:t>
      </w:r>
      <w:r>
        <w:rPr>
          <w:b/>
        </w:rPr>
        <w:t>19.</w:t>
        <w:br/>
        <w:t>Správa z kontroly výsledku stavu a vývoja dlhu mestskej časti Bratislava-Devínska Nová Ves za 1. a 2. štvrťrok 2022.</w:t>
      </w:r>
    </w:p>
    <w:p>
      <w:pPr>
        <w:pStyle w:val="Normal"/>
        <w:keepLines/>
        <w:ind w:left="400" w:hanging="400"/>
        <w:rPr/>
      </w:pPr>
      <w:r>
        <w:rPr/>
        <w:t>Poslanci zastupiteľstva mestskej časti hlasovali nasledovne:</w:t>
        <w:br/>
        <w:t xml:space="preserve">Za:  </w:t>
      </w:r>
      <w:r>
        <w:rPr>
          <w:b/>
        </w:rPr>
        <w:t>11</w:t>
      </w:r>
      <w:r>
        <w:rPr/>
        <w:br/>
        <w:t>Proti:  0</w:t>
        <w:br/>
        <w:t>Zdržali sa:  0</w:t>
        <w:br/>
        <w:t>Nehlasovali:  0</w:t>
        <w:br/>
        <w:t>Prítomní:  11</w:t>
      </w:r>
    </w:p>
    <w:p>
      <w:pPr>
        <w:pStyle w:val="Normal"/>
        <w:jc w:val="center"/>
        <w:rPr/>
      </w:pPr>
      <w:r>
        <w:rPr>
          <w:b/>
          <w:sz w:val="24"/>
          <w:szCs w:val="24"/>
        </w:rPr>
        <w:t>Návrh bol schválený.</w:t>
      </w:r>
    </w:p>
    <w:tbl>
      <w:tblPr>
        <w:tblStyle w:val="TableGrid"/>
        <w:tblW w:w="90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267"/>
        <w:gridCol w:w="2268"/>
        <w:gridCol w:w="2267"/>
        <w:gridCol w:w="2267"/>
      </w:tblGrid>
      <w:tr>
        <w:trPr>
          <w:cantSplit w:val="true"/>
        </w:trPr>
        <w:tc>
          <w:tcPr>
            <w:tcW w:w="9069" w:type="dxa"/>
            <w:gridSpan w:val="4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>
                <w:b/>
                <w:sz w:val="24"/>
                <w:szCs w:val="24"/>
              </w:rPr>
              <w:t>Za: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Miroslav </w:t>
            </w:r>
            <w:r>
              <w:rPr>
                <w:b/>
              </w:rPr>
              <w:t>Antal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 Lenka </w:t>
            </w:r>
            <w:r>
              <w:rPr>
                <w:b/>
              </w:rPr>
              <w:t>Hlaváčová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Beáta </w:t>
            </w:r>
            <w:r>
              <w:rPr>
                <w:b/>
              </w:rPr>
              <w:t>Janatova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Adrián </w:t>
            </w:r>
            <w:r>
              <w:rPr>
                <w:b/>
              </w:rPr>
              <w:t>Jankovič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Peter </w:t>
            </w:r>
            <w:r>
              <w:rPr>
                <w:b/>
              </w:rPr>
              <w:t>Kolega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Andrej </w:t>
            </w:r>
            <w:r>
              <w:rPr>
                <w:b/>
              </w:rPr>
              <w:t>Kovarík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Bronislava </w:t>
            </w:r>
            <w:r>
              <w:rPr>
                <w:b/>
              </w:rPr>
              <w:t>Kraváriková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Next w:val="true"/>
              <w:keepLines/>
              <w:spacing w:lineRule="auto" w:line="240" w:before="0" w:after="0"/>
              <w:rPr/>
            </w:pPr>
            <w:r>
              <w:rPr/>
              <w:t xml:space="preserve">Mgr. Rastislav </w:t>
            </w:r>
            <w:r>
              <w:rPr>
                <w:b/>
              </w:rPr>
              <w:t>Tešovič</w:t>
            </w:r>
          </w:p>
        </w:tc>
      </w:tr>
      <w:tr>
        <w:trPr>
          <w:cantSplit w:val="true"/>
        </w:trPr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Bc. Jozef </w:t>
            </w:r>
            <w:r>
              <w:rPr>
                <w:b/>
              </w:rPr>
              <w:t>Tittel</w:t>
            </w:r>
          </w:p>
        </w:tc>
        <w:tc>
          <w:tcPr>
            <w:tcW w:w="22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Dana </w:t>
            </w:r>
            <w:r>
              <w:rPr>
                <w:b/>
              </w:rPr>
              <w:t>Vanková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  <w:t xml:space="preserve">Mgr. Veronika </w:t>
            </w:r>
            <w:r>
              <w:rPr>
                <w:b/>
              </w:rPr>
              <w:t>Veslárová</w:t>
            </w:r>
          </w:p>
        </w:tc>
        <w:tc>
          <w:tcPr>
            <w:tcW w:w="2267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shd w:fill="auto" w:val="clear"/>
          </w:tcPr>
          <w:p>
            <w:pPr>
              <w:pStyle w:val="Normal"/>
              <w:keepLines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游明朝" w:cs="" w:asciiTheme="minorHAnsi" w:cstheme="minorBidi" w:eastAsiaTheme="minorEastAsia" w:hAnsiTheme="minorHAnsi"/>
        <w:sz w:val="22"/>
        <w:szCs w:val="22"/>
        <w:lang w:val="cs-CZ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游明朝" w:cs="" w:asciiTheme="minorHAnsi" w:cstheme="minorBidi" w:eastAsiaTheme="minorEastAsia" w:hAnsiTheme="minorHAnsi"/>
      <w:color w:val="auto"/>
      <w:kern w:val="0"/>
      <w:sz w:val="22"/>
      <w:szCs w:val="22"/>
      <w:lang w:val="cs-CZ" w:eastAsia="ja-JP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1f36cc"/>
    <w:pPr>
      <w:keepNext w:val="true"/>
      <w:keepLines/>
      <w:spacing w:before="240" w:after="0"/>
      <w:outlineLvl w:val="0"/>
    </w:pPr>
    <w:rPr>
      <w:rFonts w:ascii="Calibri Light" w:hAnsi="Calibri Light" w:eastAsia="游ゴシック Light" w:cs="" w:asciiTheme="majorHAnsi" w:cstheme="majorBidi" w:eastAsiaTheme="majorEastAsia" w:hAnsiTheme="majorHAnsi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1f36cc"/>
    <w:rPr>
      <w:rFonts w:ascii="Calibri Light" w:hAnsi="Calibri Light" w:eastAsia="游ゴシック Light" w:cs="" w:asciiTheme="majorHAnsi" w:cstheme="majorBidi" w:eastAsiaTheme="majorEastAsia" w:hAnsiTheme="majorHAnsi"/>
      <w:sz w:val="32"/>
      <w:szCs w:val="32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5105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Application>LibreOffice/6.3.4.2$Windows_x86 LibreOffice_project/60da17e045e08f1793c57c00ba83cdfce946d0aa</Application>
  <Pages>10</Pages>
  <Words>1547</Words>
  <Characters>9316</Characters>
  <CharactersWithSpaces>10671</CharactersWithSpaces>
  <Paragraphs>320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2020-02-05T12:19:00Z</dcterms:created>
  <dc:creator>Zdenek Nemec - BitEST</dc:creator>
  <dc:description/>
  <dc:language>sk-SK</dc:language>
  <cp:lastModifiedBy/>
  <dcterms:modified xsi:type="dcterms:W3CDTF">2022-09-22T08:39:59Z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