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>Žiadosť o pomoc v hmotnej núdzi</w:t>
      </w:r>
      <w:r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Údaje o žiadateľovi</w:t>
      </w:r>
      <w:r>
        <w:rPr>
          <w:rFonts w:ascii="Times New Roman" w:hAnsi="Times New Roman" w:cs="Times New Roman"/>
          <w:bCs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Дані заявника: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Priezvisko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Dátum narodenia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Štátna príslušnosť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Rodné číslo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Preukaz cudzinca žiadajúceho o poskytnutie dočasného útočiska</w:t>
      </w:r>
      <w:r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: 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</w:rPr>
        <w:t>Doklad o tolerovanom pobyte s označením „ODÍDENEC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lang w:val="uk-UA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uk-UA"/>
        </w:rPr>
        <w:t>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Ubytovanie na území SR - kontaktná adresa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- контактна адреса): 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 xml:space="preserve">.......................................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Telefonický kontakt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/>
          <w:b/>
        </w:rPr>
        <w:t>Rodinní príslušníci žiadateľa: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Члени родини заявника:</w:t>
      </w:r>
      <w:r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>
        <w:tc>
          <w:tcPr>
            <w:tcW w:w="23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ідентифікаційний номер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Родинні відносини</w:t>
            </w: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Спосіб оплати: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hotovosti na adresu na území Slovenskej republiky (uveďte adresu):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účet v banke alebo v pobočke zahraničnej banky na území SR: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рахунок у банку або у відділенні іноземного банку на території Словацької республіки: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Informácia pre žiadateľa:</w:t>
      </w:r>
    </w:p>
    <w:p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9" w:history="1">
        <w:r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10" w:history="1">
        <w:r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/>
          <w:b/>
        </w:rPr>
        <w:t>Čestné vyhlásenie žiadateľa: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Заява заявника: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výkonom vlastníckeho práva alebo iného práva k majetku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, </w:t>
      </w: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príjmom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uplatnením si nárokov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>
        <w:rPr>
          <w:rFonts w:ascii="Times New Roman" w:eastAsia="Batang" w:hAnsi="Times New Roman" w:cs="Times New Roman"/>
          <w:b/>
        </w:rPr>
        <w:t xml:space="preserve">v znení neskorších predpisov.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 xml:space="preserve"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Poučenie o povinnostiach príjemcu: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Інструкція про зобов'язання вигодонабувача: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>
        <w:rPr>
          <w:rFonts w:ascii="Times New Roman" w:hAnsi="Times New Roman" w:cs="Times New Roman"/>
          <w:b/>
          <w:bCs/>
        </w:rPr>
        <w:br/>
        <w:t>najmä o: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 „БІЖЕНЕЦЬ“)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zmena pobytu na území SR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nástup do zamestnania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práceneschopnosť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nástup dieťaťa do školy a pod.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Miesto a dátum vyhotovenia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Podpis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Правильність даних він порівняв з документом про проживання на території Словацької республіки: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Podpis zamestnanca úradu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Dátum porovnania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Дата порівняння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  <w:lang w:val="uk-UA"/>
        </w:rPr>
        <w:t>..................</w:t>
      </w:r>
    </w:p>
    <w:p>
      <w:pPr>
        <w:rPr>
          <w:lang w:val="uk-UA"/>
        </w:rPr>
      </w:pPr>
    </w:p>
    <w:sectPr>
      <w:footerReference w:type="default" r:id="rId11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>
        <w:rPr>
          <w:rFonts w:ascii="Times New Roman" w:hAnsi="Times New Roman" w:cs="Times New Roman"/>
          <w:sz w:val="18"/>
          <w:szCs w:val="18"/>
        </w:rPr>
        <w:t>80</w:t>
      </w:r>
      <w:r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>
      <w:pPr>
        <w:pStyle w:val="Textpoznmkypodiarou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95pt;height:17.55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BE1E-8C08-4014-BE05-72C3129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2022-03-10T10:13:00Z</dcterms:created>
  <dcterms:modified xsi:type="dcterms:W3CDTF">2022-03-10T10:13:00Z</dcterms:modified>
</cp:coreProperties>
</file>